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7B55" w:rsidRPr="009D7B55" w:rsidRDefault="009D7B55" w:rsidP="009D7B55">
      <w:pPr>
        <w:spacing w:line="0" w:lineRule="atLeast"/>
        <w:ind w:left="700"/>
        <w:rPr>
          <w:rFonts w:ascii="Times New Roman" w:eastAsia="Times New Roman" w:hAnsi="Times New Roman"/>
          <w:b/>
          <w:sz w:val="28"/>
          <w:lang w:val="kk-KZ"/>
        </w:rPr>
      </w:pPr>
      <w:bookmarkStart w:id="0" w:name="_GoBack"/>
      <w:r w:rsidRPr="009D7B55">
        <w:rPr>
          <w:rFonts w:ascii="Times New Roman" w:eastAsia="Times New Roman" w:hAnsi="Times New Roman"/>
          <w:b/>
          <w:sz w:val="28"/>
          <w:lang w:val="kk-KZ"/>
        </w:rPr>
        <w:t>3 ТАҚЫРЫП. ҚАЗАҚ ДАЛАСЫНЫҢ САЯСИ ОЙЫНЫҢ ТАРИХЫ</w:t>
      </w:r>
    </w:p>
    <w:p w:rsidR="009D7B55" w:rsidRPr="009D7B55" w:rsidRDefault="009D7B55" w:rsidP="009D7B55">
      <w:pPr>
        <w:spacing w:line="200" w:lineRule="exact"/>
        <w:rPr>
          <w:rFonts w:ascii="Times New Roman" w:eastAsia="Times New Roman" w:hAnsi="Times New Roman"/>
          <w:lang w:val="kk-KZ"/>
        </w:rPr>
      </w:pPr>
    </w:p>
    <w:p w:rsidR="009D7B55" w:rsidRPr="009D7B55" w:rsidRDefault="009D7B55" w:rsidP="009D7B55">
      <w:pPr>
        <w:spacing w:line="200" w:lineRule="exact"/>
        <w:rPr>
          <w:rFonts w:ascii="Times New Roman" w:eastAsia="Times New Roman" w:hAnsi="Times New Roman"/>
          <w:lang w:val="kk-KZ"/>
        </w:rPr>
      </w:pPr>
    </w:p>
    <w:p w:rsidR="009D7B55" w:rsidRPr="009D7B55" w:rsidRDefault="009D7B55" w:rsidP="009D7B55">
      <w:pPr>
        <w:spacing w:line="242" w:lineRule="exact"/>
        <w:rPr>
          <w:rFonts w:ascii="Times New Roman" w:eastAsia="Times New Roman" w:hAnsi="Times New Roman"/>
          <w:lang w:val="kk-KZ"/>
        </w:rPr>
      </w:pPr>
    </w:p>
    <w:p w:rsidR="009D7B55" w:rsidRPr="009D7B55" w:rsidRDefault="009D7B55" w:rsidP="009D7B55">
      <w:pPr>
        <w:spacing w:line="0" w:lineRule="atLeast"/>
        <w:ind w:left="700"/>
        <w:rPr>
          <w:rFonts w:ascii="Times New Roman" w:eastAsia="Times New Roman" w:hAnsi="Times New Roman"/>
          <w:sz w:val="28"/>
          <w:lang w:val="kk-KZ"/>
        </w:rPr>
      </w:pPr>
      <w:r w:rsidRPr="009D7B55">
        <w:rPr>
          <w:rFonts w:ascii="Times New Roman" w:eastAsia="Times New Roman" w:hAnsi="Times New Roman"/>
          <w:sz w:val="28"/>
          <w:lang w:val="kk-KZ"/>
        </w:rPr>
        <w:t>3.1 Қазақ даласының саяси ой - пікірлері</w:t>
      </w:r>
    </w:p>
    <w:p w:rsidR="009D7B55" w:rsidRPr="009D7B55" w:rsidRDefault="009D7B55" w:rsidP="009D7B55">
      <w:pPr>
        <w:spacing w:line="42" w:lineRule="exact"/>
        <w:rPr>
          <w:rFonts w:ascii="Times New Roman" w:eastAsia="Times New Roman" w:hAnsi="Times New Roman"/>
          <w:lang w:val="kk-KZ"/>
        </w:rPr>
      </w:pPr>
    </w:p>
    <w:p w:rsidR="009D7B55" w:rsidRPr="009D7B55" w:rsidRDefault="009D7B55" w:rsidP="009D7B55">
      <w:pPr>
        <w:spacing w:line="243" w:lineRule="auto"/>
        <w:ind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3.2 XIX ғасырдың екінші жартысы мен ХХ ғасырдың басындағы қазақ ғұламаларының саяси пікірлері</w:t>
      </w:r>
    </w:p>
    <w:p w:rsidR="009D7B55" w:rsidRPr="009D7B55" w:rsidRDefault="009D7B55" w:rsidP="009D7B55">
      <w:pPr>
        <w:spacing w:line="200" w:lineRule="exact"/>
        <w:rPr>
          <w:rFonts w:ascii="Times New Roman" w:eastAsia="Times New Roman" w:hAnsi="Times New Roman"/>
          <w:lang w:val="kk-KZ"/>
        </w:rPr>
      </w:pPr>
    </w:p>
    <w:p w:rsidR="009D7B55" w:rsidRPr="009D7B55" w:rsidRDefault="009D7B55" w:rsidP="009D7B55">
      <w:pPr>
        <w:spacing w:line="397" w:lineRule="exact"/>
        <w:rPr>
          <w:rFonts w:ascii="Times New Roman" w:eastAsia="Times New Roman" w:hAnsi="Times New Roman"/>
          <w:lang w:val="kk-KZ"/>
        </w:rPr>
      </w:pPr>
    </w:p>
    <w:p w:rsidR="009D7B55" w:rsidRPr="009D7B55" w:rsidRDefault="009D7B55" w:rsidP="009D7B55">
      <w:pPr>
        <w:spacing w:line="0" w:lineRule="atLeast"/>
        <w:ind w:left="700"/>
        <w:rPr>
          <w:rFonts w:ascii="Times New Roman" w:eastAsia="Times New Roman" w:hAnsi="Times New Roman"/>
          <w:b/>
          <w:sz w:val="28"/>
          <w:lang w:val="kk-KZ"/>
        </w:rPr>
      </w:pPr>
      <w:r w:rsidRPr="009D7B55">
        <w:rPr>
          <w:rFonts w:ascii="Times New Roman" w:eastAsia="Times New Roman" w:hAnsi="Times New Roman"/>
          <w:b/>
          <w:sz w:val="28"/>
          <w:lang w:val="kk-KZ"/>
        </w:rPr>
        <w:t>3.1 Қазақ даласының саяси ой - пікірлері</w:t>
      </w:r>
    </w:p>
    <w:p w:rsidR="009D7B55" w:rsidRPr="009D7B55" w:rsidRDefault="009D7B55" w:rsidP="009D7B55">
      <w:pPr>
        <w:spacing w:line="320" w:lineRule="exact"/>
        <w:rPr>
          <w:rFonts w:ascii="Times New Roman" w:eastAsia="Times New Roman" w:hAnsi="Times New Roman"/>
          <w:lang w:val="kk-KZ"/>
        </w:rPr>
      </w:pPr>
    </w:p>
    <w:p w:rsidR="009D7B55" w:rsidRPr="009D7B55" w:rsidRDefault="009D7B55" w:rsidP="009D7B55">
      <w:pPr>
        <w:spacing w:line="250" w:lineRule="auto"/>
        <w:ind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Қазақ халқы рухани мұрағада саяси ой-пікірлергеде бай. Оның ішінде ең шоқтығы биігі ислам фəлсафасының негізін салушылардың бірі - біздің қандас бабамыз ұлы ойшыл Əл-Фараби.</w:t>
      </w:r>
    </w:p>
    <w:p w:rsidR="009D7B55" w:rsidRPr="009D7B55" w:rsidRDefault="009D7B55" w:rsidP="009D7B55">
      <w:pPr>
        <w:spacing w:line="1" w:lineRule="exact"/>
        <w:rPr>
          <w:rFonts w:ascii="Times New Roman" w:eastAsia="Times New Roman" w:hAnsi="Times New Roman"/>
          <w:lang w:val="kk-KZ"/>
        </w:rPr>
      </w:pPr>
    </w:p>
    <w:p w:rsidR="009D7B55" w:rsidRPr="009D7B55" w:rsidRDefault="009D7B55" w:rsidP="009D7B55">
      <w:pPr>
        <w:spacing w:line="0" w:lineRule="atLeast"/>
        <w:ind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Қазақтың бірінші фəлсафашысы, əлеуметтанушысы, математигі, физигі, астрономы, ботанигі, логика жəне тіл маманы, музыка зерттеушісі Əбу Насыр Мухаммед ибн Тархан Əл-Фараби 870-950 жылдары өмір кешті. Ол Арыс өзенінің Сырдарияға құяр жерінде орналасқан Фараб (кейінгі Отырар) қаласында туды. Жасында сонда оқу-тəрбие алып, кейін Бұхара, Александрия, Каир, Дамаск, Бағдат қалаларында тұрып, білімін ұштап, қызмет атқарды. Оны əріптестері көзі тірісінде-ақ «екінші Аристотель» деп атаған болатын. Бабамыз ғылымның сан саласы бойынша 160-тан астам трактаттар жазып, артына мол мұра қалдырды. Саясаттануға байланысты «Рақымды қала тұрғындарының көзқарастары туралы», «Азаматтық саясат», «Бақытқа жету жолдары», «Саясат туралы» деген еңбектері бар.</w:t>
      </w:r>
    </w:p>
    <w:p w:rsidR="009D7B55" w:rsidRPr="009D7B55" w:rsidRDefault="009D7B55" w:rsidP="009D7B55">
      <w:pPr>
        <w:spacing w:line="1" w:lineRule="exact"/>
        <w:rPr>
          <w:rFonts w:ascii="Times New Roman" w:eastAsia="Times New Roman" w:hAnsi="Times New Roman"/>
          <w:lang w:val="kk-KZ"/>
        </w:rPr>
      </w:pPr>
    </w:p>
    <w:p w:rsidR="009D7B55" w:rsidRPr="009D7B55" w:rsidRDefault="009D7B55" w:rsidP="009D7B55">
      <w:pPr>
        <w:spacing w:line="239" w:lineRule="auto"/>
        <w:ind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Ұлы ойшыл «Рақымды қала тұрғындарының көзқарастары туралы» деген саяси трактатында мемлекетті адамдардың өз қажетін бірлесіп қоғамдық жолмен жақсылап қанағаттандыру үшін жасаған ұйымы деп білді. Оның пайда болуына тіршілік үшін күрес айтарлықтай ықпал етеді. Сондықтан адамдарды бір-біріне көмектестіріп, барлық жұрттың жақсы тұрмысына қам жеп, қамқорлық жасаған мемлекет қана өз міндетін атқара алады, Əл-Фараби басқаруды қайырлы жəне қайырсыз етіп екіге бөледі. Қайырлы, білімді, мəдениетті басқару халықты бақытқа бастайды, олардың іс-əрекетін, ерік-қасиетін осы жолға бағыттайды. Ол үшін басқару заң күшіне, игі тəжірибеге негізделуі тиіс. Ал қайырымсыз, надан басқаруда теріс əрекеттер мен жаман қасиеттер бой алады. Сондықтан ол надан адам басқарған, озбырлыққа сүйенген, қайырымсыз, қатал мемлекеттік тəртіпті өткір сынайды. Ол мінсіз мемлекетті уағыздайды.</w:t>
      </w:r>
    </w:p>
    <w:p w:rsidR="009D7B55" w:rsidRPr="009D7B55" w:rsidRDefault="009D7B55" w:rsidP="009D7B55">
      <w:pPr>
        <w:spacing w:line="17" w:lineRule="exact"/>
        <w:rPr>
          <w:rFonts w:ascii="Times New Roman" w:eastAsia="Times New Roman" w:hAnsi="Times New Roman"/>
          <w:lang w:val="kk-KZ"/>
        </w:rPr>
      </w:pPr>
    </w:p>
    <w:p w:rsidR="009D7B55" w:rsidRPr="009D7B55" w:rsidRDefault="009D7B55" w:rsidP="009D7B55">
      <w:pPr>
        <w:spacing w:line="239" w:lineRule="auto"/>
        <w:ind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Əл-Фараби алғашқылардың бірі болып адамды ардақтап, асқақтатты. Оның айтуында, адам бақытты болуға лайықты, сол бақытын ол табуға тиіс. Оған өзінің іс-əрекетінің, жұмысының, тынымсыз ізденуі мен оқу-үйрену нəтижесінде жетуге болады. Ал адам жақсы да дұрыс басқарылатын қоғамда ғана шын мəнінде бақытты өмір сүре алады деді.</w:t>
      </w:r>
    </w:p>
    <w:p w:rsidR="009D7B55" w:rsidRPr="009D7B55" w:rsidRDefault="009D7B55" w:rsidP="009D7B55">
      <w:pPr>
        <w:spacing w:line="5" w:lineRule="exact"/>
        <w:rPr>
          <w:rFonts w:ascii="Times New Roman" w:eastAsia="Times New Roman" w:hAnsi="Times New Roman"/>
          <w:lang w:val="kk-KZ"/>
        </w:rPr>
      </w:pPr>
    </w:p>
    <w:p w:rsidR="009D7B55" w:rsidRPr="009D7B55" w:rsidRDefault="009D7B55" w:rsidP="009D7B55">
      <w:pPr>
        <w:spacing w:line="241" w:lineRule="auto"/>
        <w:ind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Ұлы дана халықтар достығын насихаттады. «Бақытқа жету жолында барлық халық бір-біріне көмектесетін болса, жер беті түгелімен берекеге толады» деген сөздері тап бүгінгі күнге сəйкес келіптұрғандайғой.</w:t>
      </w:r>
    </w:p>
    <w:p w:rsidR="009D7B55" w:rsidRPr="009D7B55" w:rsidRDefault="009D7B55" w:rsidP="009D7B55">
      <w:pPr>
        <w:spacing w:line="241" w:lineRule="auto"/>
        <w:ind w:firstLine="710"/>
        <w:jc w:val="both"/>
        <w:rPr>
          <w:rFonts w:ascii="Times New Roman" w:eastAsia="Times New Roman" w:hAnsi="Times New Roman"/>
          <w:sz w:val="28"/>
          <w:lang w:val="kk-KZ"/>
        </w:rPr>
        <w:sectPr w:rsidR="009D7B55" w:rsidRPr="009D7B55">
          <w:pgSz w:w="11900" w:h="16838"/>
          <w:pgMar w:top="1107" w:right="1144" w:bottom="171" w:left="1140" w:header="0" w:footer="0" w:gutter="0"/>
          <w:cols w:space="0" w:equalWidth="0">
            <w:col w:w="9620"/>
          </w:cols>
          <w:docGrid w:linePitch="360"/>
        </w:sectPr>
      </w:pPr>
    </w:p>
    <w:p w:rsidR="009D7B55" w:rsidRPr="009D7B55" w:rsidRDefault="009D7B55" w:rsidP="009D7B55">
      <w:pPr>
        <w:spacing w:line="139" w:lineRule="exact"/>
        <w:rPr>
          <w:rFonts w:ascii="Times New Roman" w:eastAsia="Times New Roman" w:hAnsi="Times New Roman"/>
          <w:lang w:val="kk-KZ"/>
        </w:rPr>
      </w:pPr>
    </w:p>
    <w:p w:rsidR="009D7B55" w:rsidRPr="009D7B55" w:rsidRDefault="009D7B55" w:rsidP="009D7B55">
      <w:pPr>
        <w:spacing w:line="0" w:lineRule="atLeast"/>
        <w:ind w:right="-19"/>
        <w:jc w:val="center"/>
        <w:rPr>
          <w:rFonts w:ascii="Times New Roman" w:eastAsia="Times New Roman" w:hAnsi="Times New Roman"/>
          <w:sz w:val="28"/>
          <w:lang w:val="kk-KZ"/>
        </w:rPr>
      </w:pPr>
      <w:r w:rsidRPr="009D7B55">
        <w:rPr>
          <w:rFonts w:ascii="Times New Roman" w:eastAsia="Times New Roman" w:hAnsi="Times New Roman"/>
          <w:sz w:val="28"/>
          <w:lang w:val="kk-KZ"/>
        </w:rPr>
        <w:t>25</w:t>
      </w:r>
    </w:p>
    <w:p w:rsidR="009D7B55" w:rsidRPr="009D7B55" w:rsidRDefault="009D7B55" w:rsidP="009D7B55">
      <w:pPr>
        <w:spacing w:line="0" w:lineRule="atLeast"/>
        <w:ind w:right="-19"/>
        <w:jc w:val="center"/>
        <w:rPr>
          <w:rFonts w:ascii="Times New Roman" w:eastAsia="Times New Roman" w:hAnsi="Times New Roman"/>
          <w:sz w:val="28"/>
          <w:lang w:val="kk-KZ"/>
        </w:rPr>
        <w:sectPr w:rsidR="009D7B55" w:rsidRPr="009D7B55">
          <w:type w:val="continuous"/>
          <w:pgSz w:w="11900" w:h="16838"/>
          <w:pgMar w:top="1107" w:right="1144" w:bottom="171" w:left="1140" w:header="0" w:footer="0" w:gutter="0"/>
          <w:cols w:space="0" w:equalWidth="0">
            <w:col w:w="9620"/>
          </w:cols>
          <w:docGrid w:linePitch="360"/>
        </w:sectPr>
      </w:pPr>
    </w:p>
    <w:p w:rsidR="009D7B55" w:rsidRPr="009D7B55" w:rsidRDefault="009D7B55" w:rsidP="009D7B55">
      <w:pPr>
        <w:spacing w:line="244" w:lineRule="auto"/>
        <w:ind w:right="20" w:firstLine="710"/>
        <w:jc w:val="both"/>
        <w:rPr>
          <w:rFonts w:ascii="Times New Roman" w:eastAsia="Times New Roman" w:hAnsi="Times New Roman"/>
          <w:sz w:val="28"/>
          <w:lang w:val="kk-KZ"/>
        </w:rPr>
      </w:pPr>
      <w:bookmarkStart w:id="1" w:name="page26"/>
      <w:bookmarkEnd w:id="1"/>
      <w:r w:rsidRPr="009D7B55">
        <w:rPr>
          <w:rFonts w:ascii="Times New Roman" w:eastAsia="Times New Roman" w:hAnsi="Times New Roman"/>
          <w:sz w:val="28"/>
          <w:lang w:val="kk-KZ"/>
        </w:rPr>
        <w:lastRenderedPageBreak/>
        <w:t>Бабамыздың «Ғылымды топтастыру жəне анықтау туралы кітап» деген еңбегін дүниежүзі ғалымдары жоғары бағалады. XI-XII ғасырларда ол көне грек, латын жəне т. б. тілдерге аударылып əлемге баян болды. Батыстың кейінгі зерттеушілері бұл трактатты орта ғасырдағы ғылымның энциклопедиясы деп атады.Əл-Фарабидың бай мұрасы Шығыс халықтарының саяси санасын жетілдіріп, сан ғасырлар бойы ғылымның əр түрлі салаларын дамытуға игі əсерін тигізді.</w:t>
      </w:r>
    </w:p>
    <w:p w:rsidR="009D7B55" w:rsidRPr="009D7B55" w:rsidRDefault="009D7B55" w:rsidP="009D7B55">
      <w:pPr>
        <w:spacing w:line="7" w:lineRule="exact"/>
        <w:rPr>
          <w:rFonts w:ascii="Times New Roman" w:eastAsia="Times New Roman" w:hAnsi="Times New Roman"/>
          <w:lang w:val="kk-KZ"/>
        </w:rPr>
      </w:pPr>
    </w:p>
    <w:p w:rsidR="009D7B55" w:rsidRPr="009D7B55" w:rsidRDefault="009D7B55" w:rsidP="009D7B55">
      <w:pPr>
        <w:spacing w:line="239" w:lineRule="auto"/>
        <w:ind w:right="20"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Қазақ халқы ірі ойшылдарының біріне Қожа Ахмет Йассауи (1093-1157) жатады. Оның басты шығармасы «Диуани Хикмет». Ол еңбегінде əділдікті, имандылықты, шыншылдықты, мейірімділікті жырлайды.</w:t>
      </w:r>
    </w:p>
    <w:p w:rsidR="009D7B55" w:rsidRPr="009D7B55" w:rsidRDefault="009D7B55" w:rsidP="009D7B55">
      <w:pPr>
        <w:spacing w:line="3" w:lineRule="exact"/>
        <w:rPr>
          <w:rFonts w:ascii="Times New Roman" w:eastAsia="Times New Roman" w:hAnsi="Times New Roman"/>
          <w:lang w:val="kk-KZ"/>
        </w:rPr>
      </w:pPr>
    </w:p>
    <w:p w:rsidR="009D7B55" w:rsidRPr="009D7B55" w:rsidRDefault="009D7B55" w:rsidP="009D7B55">
      <w:pPr>
        <w:spacing w:line="239" w:lineRule="auto"/>
        <w:ind w:right="20"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«Ғаріп пақыр, жетімдердің көңілін көтер, Қамқоршы бол, жаныңды да пида етер», - деп қара халықтың қамқоршысы болуға, адамгершілікке шақырады.</w:t>
      </w:r>
    </w:p>
    <w:p w:rsidR="009D7B55" w:rsidRPr="009D7B55" w:rsidRDefault="009D7B55" w:rsidP="009D7B55">
      <w:pPr>
        <w:spacing w:line="3" w:lineRule="exact"/>
        <w:rPr>
          <w:rFonts w:ascii="Times New Roman" w:eastAsia="Times New Roman" w:hAnsi="Times New Roman"/>
          <w:lang w:val="kk-KZ"/>
        </w:rPr>
      </w:pPr>
    </w:p>
    <w:p w:rsidR="009D7B55" w:rsidRPr="009D7B55" w:rsidRDefault="009D7B55" w:rsidP="009D7B55">
      <w:pPr>
        <w:spacing w:line="239" w:lineRule="auto"/>
        <w:ind w:right="20"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«Көңіл бөлмей дүниеге адамдықтан кешіңдер, Халықты сүйген адал құлдар халайықпен бір болар», - деп адал басшы халқымен бір болып, соның тілегін тілеу керектігін баса айтады.</w:t>
      </w:r>
    </w:p>
    <w:p w:rsidR="009D7B55" w:rsidRPr="009D7B55" w:rsidRDefault="009D7B55" w:rsidP="009D7B55">
      <w:pPr>
        <w:spacing w:line="3" w:lineRule="exact"/>
        <w:rPr>
          <w:rFonts w:ascii="Times New Roman" w:eastAsia="Times New Roman" w:hAnsi="Times New Roman"/>
          <w:lang w:val="kk-KZ"/>
        </w:rPr>
      </w:pPr>
    </w:p>
    <w:p w:rsidR="009D7B55" w:rsidRPr="009D7B55" w:rsidRDefault="009D7B55" w:rsidP="009D7B55">
      <w:pPr>
        <w:spacing w:line="0" w:lineRule="atLeast"/>
        <w:ind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Жүсіп Хасхаджиб Баласағұни (1021—1075) - аты əлемге əйгілі акын, фəлсафашы, қоғам қайраткері болған. Оның өмірбаяны туралы деректер аз. Жүсіп туралы мағлұматтарды біз оның негізгі еңбегі «Кұтадғу білік» («Бақытқа жеткізуші білік», кейбіреулер «Бақыттылық жəйлі ілім» деп те аударып жүр) дастанынан білеміз. Бұл еңбектің ерекшелігі - ол сол кездегі ресми араб тілінде емес, өзінің ана тілі - түрік тілінде жазылғандығы. Ол, біріншіден, араб, парсы тілдерін жете білетін Жүсіптің өз еліне, өз тіліне деген сүйіспеншілігін, ұлтжандылығын білдірсе, екіншіден, сол кезде Орта Азияда билік құрған қарахандықтар əулетіне (династиясына) түсінікті болу үшін жазылса керек.</w:t>
      </w:r>
    </w:p>
    <w:p w:rsidR="009D7B55" w:rsidRPr="009D7B55" w:rsidRDefault="009D7B55" w:rsidP="009D7B55">
      <w:pPr>
        <w:spacing w:line="1" w:lineRule="exact"/>
        <w:rPr>
          <w:rFonts w:ascii="Times New Roman" w:eastAsia="Times New Roman" w:hAnsi="Times New Roman"/>
          <w:lang w:val="kk-KZ"/>
        </w:rPr>
      </w:pPr>
    </w:p>
    <w:p w:rsidR="009D7B55" w:rsidRPr="009D7B55" w:rsidRDefault="009D7B55" w:rsidP="009D7B55">
      <w:pPr>
        <w:spacing w:line="0" w:lineRule="atLeast"/>
        <w:ind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Жүсіп дəуірінде қарахандықтардың жеке өлке билеушілері өзара билікке таласып бастары қосылмады. Сондықтан «Кұтадғу білікте» мемлекетті орталықтандыру, оның бірлігі, мемлекетті басқару мəселелеріне басым көңіл бөлінген. Ол - тек саяси трактат қана емес, онда өмірдің мəн-мағынасына, адамның тағдыры, оның қоғамдағы орны мен рөлі, халықтың мінез-құлқы, салт-санасы, əдет-ғұрпы жəне т.с.с. туралы көзқарастар жинақталған үлкен шығарма. Ол шындыққа, бақытқа жетудің адамгершілік жолдарын іздейді. Əділет, ақыл, рақымдылықты жырлайды. Өмірде əділ заңды, еркіндікті аңсайды.</w:t>
      </w:r>
    </w:p>
    <w:p w:rsidR="009D7B55" w:rsidRPr="009D7B55" w:rsidRDefault="009D7B55" w:rsidP="009D7B55">
      <w:pPr>
        <w:spacing w:line="323" w:lineRule="exact"/>
        <w:rPr>
          <w:rFonts w:ascii="Times New Roman" w:eastAsia="Times New Roman" w:hAnsi="Times New Roman"/>
          <w:lang w:val="kk-KZ"/>
        </w:rPr>
      </w:pPr>
    </w:p>
    <w:p w:rsidR="009D7B55" w:rsidRPr="009D7B55" w:rsidRDefault="009D7B55" w:rsidP="009D7B55">
      <w:pPr>
        <w:spacing w:line="0" w:lineRule="atLeast"/>
        <w:ind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Қазақ халқының тарихында өшпес із қалдырған хандар да бар. Оларға Қасым, Есім хандар жатады. «Қасым ханның қасқа жолы», «Есім ханның ескі жолы» деп халық олар жасаған заң, тəртіптерді көпке дейін ұмытпаған. Бірақ өкінішке орай, олар бізге дейін жетпеді. Ал Тəуке ханның «Жеті жарғысы» негізінен сақталған. Жəңгірдің баласы Тəуке хан 1680 жылы таққа отырғанда қазақхандығының ішкі жəне сыртқы саяси жəне экономикалық жағдайы ауыр еді. Ру басылар, сұлтандар өзінше бөлек билегісі келді. Орта Азия билеушілерімен қарым-қатынас тұрақсыз еді. Мұның бəрі қазақ мемлекеттігілінің тұтастығына, сыртқы шапқыншылықтан қорғануға нұқсан келтірді. Сондықтан хандық өкімет билігінің беделін көтеріп, ақсүйектердің бөлініп, оқшаулануынтоқтату, халықты біріктіру үшін Тəуке хан «Жеті жарғы»</w:t>
      </w:r>
    </w:p>
    <w:p w:rsidR="009D7B55" w:rsidRPr="009D7B55" w:rsidRDefault="009D7B55" w:rsidP="009D7B55">
      <w:pPr>
        <w:spacing w:line="0" w:lineRule="atLeast"/>
        <w:ind w:firstLine="710"/>
        <w:jc w:val="both"/>
        <w:rPr>
          <w:rFonts w:ascii="Times New Roman" w:eastAsia="Times New Roman" w:hAnsi="Times New Roman"/>
          <w:sz w:val="28"/>
          <w:lang w:val="kk-KZ"/>
        </w:rPr>
        <w:sectPr w:rsidR="009D7B55" w:rsidRPr="009D7B55">
          <w:pgSz w:w="11900" w:h="16838"/>
          <w:pgMar w:top="1106" w:right="1124" w:bottom="171" w:left="1140" w:header="0" w:footer="0" w:gutter="0"/>
          <w:cols w:space="0" w:equalWidth="0">
            <w:col w:w="9640"/>
          </w:cols>
          <w:docGrid w:linePitch="360"/>
        </w:sectPr>
      </w:pPr>
    </w:p>
    <w:p w:rsidR="009D7B55" w:rsidRPr="009D7B55" w:rsidRDefault="009D7B55" w:rsidP="009D7B55">
      <w:pPr>
        <w:spacing w:line="140" w:lineRule="exact"/>
        <w:rPr>
          <w:rFonts w:ascii="Times New Roman" w:eastAsia="Times New Roman" w:hAnsi="Times New Roman"/>
          <w:lang w:val="kk-KZ"/>
        </w:rPr>
      </w:pPr>
    </w:p>
    <w:p w:rsidR="009D7B55" w:rsidRPr="009D7B55" w:rsidRDefault="009D7B55" w:rsidP="009D7B55">
      <w:pPr>
        <w:spacing w:line="0" w:lineRule="atLeast"/>
        <w:jc w:val="center"/>
        <w:rPr>
          <w:rFonts w:ascii="Times New Roman" w:eastAsia="Times New Roman" w:hAnsi="Times New Roman"/>
          <w:sz w:val="28"/>
          <w:lang w:val="kk-KZ"/>
        </w:rPr>
      </w:pPr>
      <w:r w:rsidRPr="009D7B55">
        <w:rPr>
          <w:rFonts w:ascii="Times New Roman" w:eastAsia="Times New Roman" w:hAnsi="Times New Roman"/>
          <w:sz w:val="28"/>
          <w:lang w:val="kk-KZ"/>
        </w:rPr>
        <w:t>26</w:t>
      </w:r>
    </w:p>
    <w:p w:rsidR="009D7B55" w:rsidRPr="009D7B55" w:rsidRDefault="009D7B55" w:rsidP="009D7B55">
      <w:pPr>
        <w:spacing w:line="0" w:lineRule="atLeast"/>
        <w:jc w:val="center"/>
        <w:rPr>
          <w:rFonts w:ascii="Times New Roman" w:eastAsia="Times New Roman" w:hAnsi="Times New Roman"/>
          <w:sz w:val="28"/>
          <w:lang w:val="kk-KZ"/>
        </w:rPr>
        <w:sectPr w:rsidR="009D7B55" w:rsidRPr="009D7B55">
          <w:type w:val="continuous"/>
          <w:pgSz w:w="11900" w:h="16838"/>
          <w:pgMar w:top="1106" w:right="1124" w:bottom="171" w:left="1140" w:header="0" w:footer="0" w:gutter="0"/>
          <w:cols w:space="0" w:equalWidth="0">
            <w:col w:w="9640"/>
          </w:cols>
          <w:docGrid w:linePitch="360"/>
        </w:sectPr>
      </w:pPr>
    </w:p>
    <w:p w:rsidR="009D7B55" w:rsidRPr="009D7B55" w:rsidRDefault="009D7B55" w:rsidP="009D7B55">
      <w:pPr>
        <w:spacing w:line="243" w:lineRule="auto"/>
        <w:jc w:val="both"/>
        <w:rPr>
          <w:rFonts w:ascii="Times New Roman" w:eastAsia="Times New Roman" w:hAnsi="Times New Roman"/>
          <w:sz w:val="28"/>
          <w:lang w:val="kk-KZ"/>
        </w:rPr>
      </w:pPr>
      <w:bookmarkStart w:id="2" w:name="page27"/>
      <w:bookmarkEnd w:id="2"/>
      <w:r w:rsidRPr="009D7B55">
        <w:rPr>
          <w:rFonts w:ascii="Times New Roman" w:eastAsia="Times New Roman" w:hAnsi="Times New Roman"/>
          <w:sz w:val="28"/>
          <w:lang w:val="kk-KZ"/>
        </w:rPr>
        <w:lastRenderedPageBreak/>
        <w:t>деп аталған қазақ əдет-ғұрып заңдарының жиынтығын жасатты. Онда құқықтық тəртіп пен мемлекеттік құрылымның негізгі принциптері айқындалды. Атап айтқанда, жер дауы, жесір дауы, құн дауы, мал-мүлік дауы, ұрлық, айып, жаза, салық жəне т. б. қаралады. «Жеті жарғы» нормалары даулағандау-дамайларды тежеп, рулар арасындағы тартыстарды бəсеңдетті, қоғам ішіндегі ала ауыздық азайып, ел бейбіт өмір сүрді. Тəуке хан «Халық кеңесі» мен «Билер кеңесін» тұрақты орнаған ретінде қалыптастырып, рөлін арттырды. Өз кеңесінде халықтың өзекжарды мəселелерін: көші-қон, ел тыныштығы мен бірлігі, сыртқы жаудан қорғану жəне т.с.с. жүйелі түрде талқылап отырды.</w:t>
      </w:r>
    </w:p>
    <w:p w:rsidR="009D7B55" w:rsidRPr="009D7B55" w:rsidRDefault="009D7B55" w:rsidP="009D7B55">
      <w:pPr>
        <w:spacing w:line="8" w:lineRule="exact"/>
        <w:rPr>
          <w:rFonts w:ascii="Times New Roman" w:eastAsia="Times New Roman" w:hAnsi="Times New Roman"/>
          <w:lang w:val="kk-KZ"/>
        </w:rPr>
      </w:pPr>
    </w:p>
    <w:p w:rsidR="009D7B55" w:rsidRPr="009D7B55" w:rsidRDefault="009D7B55" w:rsidP="009D7B55">
      <w:pPr>
        <w:spacing w:line="239" w:lineRule="auto"/>
        <w:ind w:right="20"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Сонымен қатар, Тəуке хан қазақ қоғамына түбегейлі өзгерістер əкелген ірі реформатор болды.</w:t>
      </w:r>
    </w:p>
    <w:p w:rsidR="009D7B55" w:rsidRPr="009D7B55" w:rsidRDefault="009D7B55" w:rsidP="009D7B55">
      <w:pPr>
        <w:spacing w:line="2" w:lineRule="exact"/>
        <w:rPr>
          <w:rFonts w:ascii="Times New Roman" w:eastAsia="Times New Roman" w:hAnsi="Times New Roman"/>
          <w:lang w:val="kk-KZ"/>
        </w:rPr>
      </w:pPr>
    </w:p>
    <w:p w:rsidR="009D7B55" w:rsidRPr="009D7B55" w:rsidRDefault="009D7B55" w:rsidP="009D7B55">
      <w:pPr>
        <w:spacing w:line="0" w:lineRule="atLeast"/>
        <w:ind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Қазақ халқына мəңгілік мұра қалдырған, аты аңызға айналған ақын, жырау Асан Қайғы Сəбитұлы (XIV ғ. аяғы – XV ғ. басы). Ол алғашқы қазақ хандары Керей мен Жəнібекке ақылшысы жəне саяси кеңесшісі, жас мемлекеттің жалынды жаршысы, ұраншысы болды. Хан мен қарапайым халық арасында игілік үшін талас – тартыс, дау-жанжал туғанда, оны ушықтырып, өрбітпей реттеудің жолын, «ымыраға келу» теориясын ұсынған. Ол еліне мəңгілік азық боларлық жері шүйгін, ырысы мол қоныс, сыртқы жаудан қорған боларлық қолайлы жер – «Жерұйықты» іздеген, халқының болашағын ойлаған. Асан Қайғының мұндай жерді іздеу əйгілі утопиялық социалистер Томас Мордың «Утопиясы» мен Т. Кампанелланың «Күн қаласындағы» саяси идеялармен үйлесіп, жымыңдасып жатыр.</w:t>
      </w:r>
    </w:p>
    <w:p w:rsidR="009D7B55" w:rsidRPr="009D7B55" w:rsidRDefault="009D7B55" w:rsidP="009D7B55">
      <w:pPr>
        <w:spacing w:line="200" w:lineRule="exact"/>
        <w:rPr>
          <w:rFonts w:ascii="Times New Roman" w:eastAsia="Times New Roman" w:hAnsi="Times New Roman"/>
          <w:lang w:val="kk-KZ"/>
        </w:rPr>
      </w:pPr>
    </w:p>
    <w:p w:rsidR="009D7B55" w:rsidRPr="009D7B55" w:rsidRDefault="009D7B55" w:rsidP="009D7B55">
      <w:pPr>
        <w:spacing w:line="200" w:lineRule="exact"/>
        <w:rPr>
          <w:rFonts w:ascii="Times New Roman" w:eastAsia="Times New Roman" w:hAnsi="Times New Roman"/>
          <w:lang w:val="kk-KZ"/>
        </w:rPr>
      </w:pPr>
    </w:p>
    <w:p w:rsidR="009D7B55" w:rsidRPr="009D7B55" w:rsidRDefault="009D7B55" w:rsidP="009D7B55">
      <w:pPr>
        <w:spacing w:line="202" w:lineRule="exact"/>
        <w:rPr>
          <w:rFonts w:ascii="Times New Roman" w:eastAsia="Times New Roman" w:hAnsi="Times New Roman"/>
          <w:lang w:val="kk-KZ"/>
        </w:rPr>
      </w:pPr>
    </w:p>
    <w:p w:rsidR="009D7B55" w:rsidRPr="009D7B55" w:rsidRDefault="009D7B55" w:rsidP="009D7B55">
      <w:pPr>
        <w:spacing w:line="274" w:lineRule="auto"/>
        <w:ind w:right="20" w:firstLine="710"/>
        <w:jc w:val="both"/>
        <w:rPr>
          <w:rFonts w:ascii="Times New Roman" w:eastAsia="Times New Roman" w:hAnsi="Times New Roman"/>
          <w:b/>
          <w:sz w:val="28"/>
          <w:lang w:val="kk-KZ"/>
        </w:rPr>
      </w:pPr>
      <w:r w:rsidRPr="009D7B55">
        <w:rPr>
          <w:rFonts w:ascii="Times New Roman" w:eastAsia="Times New Roman" w:hAnsi="Times New Roman"/>
          <w:b/>
          <w:sz w:val="28"/>
          <w:lang w:val="kk-KZ"/>
        </w:rPr>
        <w:t>3.2 XIX ғасырдың екінші жартысы мен ХХ ғасырдың басындағы қазақ ғұламаларының саяси пікірлері</w:t>
      </w:r>
    </w:p>
    <w:p w:rsidR="009D7B55" w:rsidRPr="009D7B55" w:rsidRDefault="009D7B55" w:rsidP="009D7B55">
      <w:pPr>
        <w:spacing w:line="229" w:lineRule="exact"/>
        <w:rPr>
          <w:rFonts w:ascii="Times New Roman" w:eastAsia="Times New Roman" w:hAnsi="Times New Roman"/>
          <w:lang w:val="kk-KZ"/>
        </w:rPr>
      </w:pPr>
    </w:p>
    <w:p w:rsidR="009D7B55" w:rsidRPr="009D7B55" w:rsidRDefault="009D7B55" w:rsidP="009D7B55">
      <w:pPr>
        <w:spacing w:line="246" w:lineRule="auto"/>
        <w:ind w:right="20"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XIX ғасырдың екінші жартысында қазақ даласында саяси идеология ретінде ағартушылық кең өріс алды. Бұл кезде қазақтың ұлы ғалымы, ағартушы-демократ, саяхатшы, этнограф, Орта Азияның, Қазақстанның, Батыс Қытайдың тарихы мен мəдениетін зерттеуші Шоқан Уəлиханов (1835—1865) өмір сүрді.</w:t>
      </w:r>
    </w:p>
    <w:p w:rsidR="009D7B55" w:rsidRPr="009D7B55" w:rsidRDefault="009D7B55" w:rsidP="009D7B55">
      <w:pPr>
        <w:spacing w:line="5" w:lineRule="exact"/>
        <w:rPr>
          <w:rFonts w:ascii="Times New Roman" w:eastAsia="Times New Roman" w:hAnsi="Times New Roman"/>
          <w:lang w:val="kk-KZ"/>
        </w:rPr>
      </w:pPr>
    </w:p>
    <w:p w:rsidR="009D7B55" w:rsidRPr="009D7B55" w:rsidRDefault="009D7B55" w:rsidP="009D7B55">
      <w:pPr>
        <w:spacing w:line="239" w:lineRule="auto"/>
        <w:ind w:right="20"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Ол атақты Абылай ханның шөбересі еді. Шоқан өз өмірінің негізгі мақсаты - халыққа қызмет ету, оның мақсат-мүддесін патша шенеуніктері мен жергілікті байлардың зорлық-зомбылығынан қорғау, қолынан келгенше оның рухани жəне мəдени өркендеуіне ықпал жасау деп білді.</w:t>
      </w:r>
    </w:p>
    <w:p w:rsidR="009D7B55" w:rsidRPr="009D7B55" w:rsidRDefault="009D7B55" w:rsidP="009D7B55">
      <w:pPr>
        <w:spacing w:line="4" w:lineRule="exact"/>
        <w:rPr>
          <w:rFonts w:ascii="Times New Roman" w:eastAsia="Times New Roman" w:hAnsi="Times New Roman"/>
          <w:lang w:val="kk-KZ"/>
        </w:rPr>
      </w:pPr>
    </w:p>
    <w:p w:rsidR="009D7B55" w:rsidRPr="009D7B55" w:rsidRDefault="009D7B55" w:rsidP="009D7B55">
      <w:pPr>
        <w:spacing w:line="0" w:lineRule="atLeast"/>
        <w:ind w:right="20"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Шоқан Азия мен Қазақстан жағдайында халықты аяусыз қанап, соның нəтижесінде билеп-төстеушілердің орынсыз баюына жол ашатын нəрсе — олардын колындағы шексіз билік деп ұқты. Сондықтан халықты қанаудан құтқару үшін бай-манаптардың билігін жою немесе тым болмаса олардың, саяси үстемдігін шектеп, бұқара халықтың демократиялық құқығы мен бостандығын кеңейтпек болды. Жалпы, ол билікті халықтың еркімен шектеуді дұрыс деп санады.</w:t>
      </w:r>
    </w:p>
    <w:p w:rsidR="009D7B55" w:rsidRPr="009D7B55" w:rsidRDefault="009D7B55" w:rsidP="009D7B55">
      <w:pPr>
        <w:spacing w:line="2" w:lineRule="exact"/>
        <w:rPr>
          <w:rFonts w:ascii="Times New Roman" w:eastAsia="Times New Roman" w:hAnsi="Times New Roman"/>
          <w:lang w:val="kk-KZ"/>
        </w:rPr>
      </w:pPr>
    </w:p>
    <w:p w:rsidR="009D7B55" w:rsidRPr="009D7B55" w:rsidRDefault="009D7B55" w:rsidP="009D7B55">
      <w:pPr>
        <w:spacing w:line="239" w:lineRule="auto"/>
        <w:ind w:right="20"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Ғалым сол кездегі қазақ еліндегі тəртіпті өзгертпек болып, қоғамдық кұрылысты жаңартудың жолдарын іздеді. Бұл ретте ол революциялық емес,</w:t>
      </w:r>
    </w:p>
    <w:p w:rsidR="009D7B55" w:rsidRPr="009D7B55" w:rsidRDefault="009D7B55" w:rsidP="009D7B55">
      <w:pPr>
        <w:spacing w:line="239" w:lineRule="auto"/>
        <w:ind w:right="20" w:firstLine="710"/>
        <w:jc w:val="both"/>
        <w:rPr>
          <w:rFonts w:ascii="Times New Roman" w:eastAsia="Times New Roman" w:hAnsi="Times New Roman"/>
          <w:sz w:val="28"/>
          <w:lang w:val="kk-KZ"/>
        </w:rPr>
        <w:sectPr w:rsidR="009D7B55" w:rsidRPr="009D7B55">
          <w:pgSz w:w="11900" w:h="16838"/>
          <w:pgMar w:top="1106" w:right="1124" w:bottom="171" w:left="1140" w:header="0" w:footer="0" w:gutter="0"/>
          <w:cols w:space="0" w:equalWidth="0">
            <w:col w:w="9640"/>
          </w:cols>
          <w:docGrid w:linePitch="360"/>
        </w:sectPr>
      </w:pPr>
    </w:p>
    <w:p w:rsidR="009D7B55" w:rsidRPr="009D7B55" w:rsidRDefault="009D7B55" w:rsidP="009D7B55">
      <w:pPr>
        <w:spacing w:line="142" w:lineRule="exact"/>
        <w:rPr>
          <w:rFonts w:ascii="Times New Roman" w:eastAsia="Times New Roman" w:hAnsi="Times New Roman"/>
          <w:lang w:val="kk-KZ"/>
        </w:rPr>
      </w:pPr>
    </w:p>
    <w:p w:rsidR="009D7B55" w:rsidRPr="009D7B55" w:rsidRDefault="009D7B55" w:rsidP="009D7B55">
      <w:pPr>
        <w:spacing w:line="0" w:lineRule="atLeast"/>
        <w:jc w:val="center"/>
        <w:rPr>
          <w:rFonts w:ascii="Times New Roman" w:eastAsia="Times New Roman" w:hAnsi="Times New Roman"/>
          <w:sz w:val="28"/>
          <w:lang w:val="kk-KZ"/>
        </w:rPr>
      </w:pPr>
      <w:r w:rsidRPr="009D7B55">
        <w:rPr>
          <w:rFonts w:ascii="Times New Roman" w:eastAsia="Times New Roman" w:hAnsi="Times New Roman"/>
          <w:sz w:val="28"/>
          <w:lang w:val="kk-KZ"/>
        </w:rPr>
        <w:t>27</w:t>
      </w:r>
    </w:p>
    <w:p w:rsidR="009D7B55" w:rsidRPr="009D7B55" w:rsidRDefault="009D7B55" w:rsidP="009D7B55">
      <w:pPr>
        <w:spacing w:line="0" w:lineRule="atLeast"/>
        <w:jc w:val="center"/>
        <w:rPr>
          <w:rFonts w:ascii="Times New Roman" w:eastAsia="Times New Roman" w:hAnsi="Times New Roman"/>
          <w:sz w:val="28"/>
          <w:lang w:val="kk-KZ"/>
        </w:rPr>
        <w:sectPr w:rsidR="009D7B55" w:rsidRPr="009D7B55">
          <w:type w:val="continuous"/>
          <w:pgSz w:w="11900" w:h="16838"/>
          <w:pgMar w:top="1106" w:right="1124" w:bottom="171" w:left="1140" w:header="0" w:footer="0" w:gutter="0"/>
          <w:cols w:space="0" w:equalWidth="0">
            <w:col w:w="9640"/>
          </w:cols>
          <w:docGrid w:linePitch="360"/>
        </w:sectPr>
      </w:pPr>
    </w:p>
    <w:p w:rsidR="009D7B55" w:rsidRPr="009D7B55" w:rsidRDefault="009D7B55" w:rsidP="009D7B55">
      <w:pPr>
        <w:spacing w:line="250" w:lineRule="auto"/>
        <w:jc w:val="both"/>
        <w:rPr>
          <w:rFonts w:ascii="Times New Roman" w:eastAsia="Times New Roman" w:hAnsi="Times New Roman"/>
          <w:sz w:val="28"/>
          <w:lang w:val="kk-KZ"/>
        </w:rPr>
      </w:pPr>
      <w:bookmarkStart w:id="3" w:name="page28"/>
      <w:bookmarkEnd w:id="3"/>
      <w:r w:rsidRPr="009D7B55">
        <w:rPr>
          <w:rFonts w:ascii="Times New Roman" w:eastAsia="Times New Roman" w:hAnsi="Times New Roman"/>
          <w:sz w:val="28"/>
          <w:lang w:val="kk-KZ"/>
        </w:rPr>
        <w:lastRenderedPageBreak/>
        <w:t>реформалық жолды қалады. Ал реформа жасау үшін халықтың талап-тілегін, мақсат-мүддесін, ұлттық мінез-құлқын жете зерттеу керек. Сонда ғана реформа тиімді болады деді.</w:t>
      </w:r>
    </w:p>
    <w:p w:rsidR="009D7B55" w:rsidRPr="009D7B55" w:rsidRDefault="009D7B55" w:rsidP="009D7B55">
      <w:pPr>
        <w:spacing w:line="1" w:lineRule="exact"/>
        <w:rPr>
          <w:rFonts w:ascii="Times New Roman" w:eastAsia="Times New Roman" w:hAnsi="Times New Roman"/>
          <w:lang w:val="kk-KZ"/>
        </w:rPr>
      </w:pPr>
    </w:p>
    <w:p w:rsidR="009D7B55" w:rsidRPr="009D7B55" w:rsidRDefault="009D7B55" w:rsidP="009D7B55">
      <w:pPr>
        <w:spacing w:line="249" w:lineRule="auto"/>
        <w:ind w:firstLine="710"/>
        <w:jc w:val="both"/>
        <w:rPr>
          <w:rFonts w:ascii="Times New Roman" w:eastAsia="Times New Roman" w:hAnsi="Times New Roman"/>
          <w:sz w:val="27"/>
          <w:lang w:val="kk-KZ"/>
        </w:rPr>
      </w:pPr>
      <w:r w:rsidRPr="009D7B55">
        <w:rPr>
          <w:rFonts w:ascii="Times New Roman" w:eastAsia="Times New Roman" w:hAnsi="Times New Roman"/>
          <w:sz w:val="27"/>
          <w:lang w:val="kk-KZ"/>
        </w:rPr>
        <w:t>Шоқан қоғамның прогресті түрде алға дамуы материалдық əл-ауқаттығын жетілдіруге байланысты екенін терең түсінді. Сондықтан ол экономикалық, əлеуметтік, саяси реформаларға үлкен мəн берді. «Сот реформасы жайында хат» деген еңбегінде ол: «Біздің заманымызда халыққа етене жақын, ең маңызды, соның мұқтажына тікелей қатысты реформа - экономикалық жəне əлеуметтік реформа. Ал саяси реформалар экономикалық істерді жүзеге асыратын құрал ретінде көрінбек, өйткені əрбір жеке адам жəне бүкіл адам баласы қауымдасып өзінің түпкі мақсаты материалдық əл-ауқатын жақсартуға тырысады. Прогресс дегеніміз де осыған сай келеді» дейді Ш. Уəлиханов.</w:t>
      </w:r>
    </w:p>
    <w:p w:rsidR="009D7B55" w:rsidRPr="009D7B55" w:rsidRDefault="009D7B55" w:rsidP="009D7B55">
      <w:pPr>
        <w:spacing w:line="239" w:lineRule="auto"/>
        <w:ind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Шоқан сол кездегі патриархтық-феодалдық қазақ қоғамын екі топқа: бір жағынан, сұлтандар мен билер, байлар мен қожалар болып, қазақ қоғамының мəртебелі тобына, екінші жағынан, «дала пролетариаты» деп атап, кедейлер тобына бөлді. Бұл топтардың мүдделері бір-біріне мүлдем қайшы деп білді.</w:t>
      </w:r>
    </w:p>
    <w:p w:rsidR="009D7B55" w:rsidRPr="009D7B55" w:rsidRDefault="009D7B55" w:rsidP="009D7B55">
      <w:pPr>
        <w:spacing w:line="4" w:lineRule="exact"/>
        <w:rPr>
          <w:rFonts w:ascii="Times New Roman" w:eastAsia="Times New Roman" w:hAnsi="Times New Roman"/>
          <w:lang w:val="kk-KZ"/>
        </w:rPr>
      </w:pPr>
    </w:p>
    <w:p w:rsidR="009D7B55" w:rsidRPr="009D7B55" w:rsidRDefault="009D7B55" w:rsidP="009D7B55">
      <w:pPr>
        <w:spacing w:line="0" w:lineRule="atLeast"/>
        <w:ind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Уəлиханов қазақ жеріне ектемдік пен заңсыздық əкелген патшалық отаршыл үкіметті батыл сынады. Қазақ халқының қараңғылығын пайдаланып «ашықтан-ашық аямай сорады» деп, халқын тонап жатқан патша шенеуніктері туралы ашына жазды.</w:t>
      </w:r>
    </w:p>
    <w:p w:rsidR="009D7B55" w:rsidRPr="009D7B55" w:rsidRDefault="009D7B55" w:rsidP="009D7B55">
      <w:pPr>
        <w:spacing w:line="3" w:lineRule="exact"/>
        <w:rPr>
          <w:rFonts w:ascii="Times New Roman" w:eastAsia="Times New Roman" w:hAnsi="Times New Roman"/>
          <w:lang w:val="kk-KZ"/>
        </w:rPr>
      </w:pPr>
    </w:p>
    <w:p w:rsidR="009D7B55" w:rsidRPr="009D7B55" w:rsidRDefault="009D7B55" w:rsidP="009D7B55">
      <w:pPr>
        <w:spacing w:line="239" w:lineRule="auto"/>
        <w:ind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Шоқан адамдардың адамгершілік қасиеттерін дамыту үшін олар еркін болуы шарт деді. Ол еркіндікті де дұрыс пайдалана білу керек. Ол үшін халықтың сауаты жоғары болуы тиіс деп тұжырымдады.</w:t>
      </w:r>
    </w:p>
    <w:p w:rsidR="009D7B55" w:rsidRPr="009D7B55" w:rsidRDefault="009D7B55" w:rsidP="009D7B55">
      <w:pPr>
        <w:spacing w:line="3" w:lineRule="exact"/>
        <w:rPr>
          <w:rFonts w:ascii="Times New Roman" w:eastAsia="Times New Roman" w:hAnsi="Times New Roman"/>
          <w:lang w:val="kk-KZ"/>
        </w:rPr>
      </w:pPr>
    </w:p>
    <w:p w:rsidR="009D7B55" w:rsidRPr="009D7B55" w:rsidRDefault="009D7B55" w:rsidP="009D7B55">
      <w:pPr>
        <w:spacing w:line="0" w:lineRule="atLeast"/>
        <w:ind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Осы кезде қазақ халқынан шыққан ұлы ұстаз Ыбырай Алтынсарин (1841—1889) де өмір сүрді. Ол халықты дүниеге «дұрыс көзқараспен» қарауға тəрбиелеуді өзінің негізгі мақсаты етіп қойды. Тек білім, ағартушылық қана бұқара халықты билеп-төстеушілердің қысым-қыспағынан құтқара алады деп, барлық күш-жігерін олардың білімін көтеруге арнады. Адамдарды ойындағы бос қиялдардан арылып, дүниенің ақиқатына көздерін ашып, шын мəнінде алға жылжитын, прогрестік жолға түсіруге тырысты.</w:t>
      </w:r>
    </w:p>
    <w:p w:rsidR="009D7B55" w:rsidRPr="009D7B55" w:rsidRDefault="009D7B55" w:rsidP="009D7B55">
      <w:pPr>
        <w:spacing w:line="2" w:lineRule="exact"/>
        <w:rPr>
          <w:rFonts w:ascii="Times New Roman" w:eastAsia="Times New Roman" w:hAnsi="Times New Roman"/>
          <w:lang w:val="kk-KZ"/>
        </w:rPr>
      </w:pPr>
    </w:p>
    <w:p w:rsidR="009D7B55" w:rsidRPr="009D7B55" w:rsidRDefault="009D7B55" w:rsidP="009D7B55">
      <w:pPr>
        <w:spacing w:line="239" w:lineRule="auto"/>
        <w:ind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Ыбырай «Қазақ даласыңдағы жұт жөнінде» деген еңбегінде халқының болашағы отырықшылыққа көшу жəне егін шаруашылығымен айналысуда деп атап көрсетті. Бірақ оны өз еркімен, ықтиярымен біртіндеп істеуге тиіс. Сондықтан көшпелі қазақтарды күшпен отырықшылыққа айналдыруға болмайды деп, қарсы шықты.</w:t>
      </w:r>
    </w:p>
    <w:p w:rsidR="009D7B55" w:rsidRPr="009D7B55" w:rsidRDefault="009D7B55" w:rsidP="009D7B55">
      <w:pPr>
        <w:spacing w:line="5" w:lineRule="exact"/>
        <w:rPr>
          <w:rFonts w:ascii="Times New Roman" w:eastAsia="Times New Roman" w:hAnsi="Times New Roman"/>
          <w:lang w:val="kk-KZ"/>
        </w:rPr>
      </w:pPr>
    </w:p>
    <w:p w:rsidR="009D7B55" w:rsidRPr="009D7B55" w:rsidRDefault="009D7B55" w:rsidP="009D7B55">
      <w:pPr>
        <w:spacing w:line="239" w:lineRule="auto"/>
        <w:ind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ЬІ. Алтынсарин адамдарды іс-əрекетке ынталандырып, жұмылдыратын негізгі себеп - өмірлік қажеттіктер, атап айтқанда, өмір сүру, білім алу, мəдениетке ұмтылу жəне т.б. қажеттіліктер деп есептеді. Сондықтан да адамдар оларға талпынады. Бұл ұмтылыстан келіп, билеудің ескі түрлерін өзгерту қажеттілігі пайда болады деді.</w:t>
      </w:r>
    </w:p>
    <w:p w:rsidR="009D7B55" w:rsidRPr="009D7B55" w:rsidRDefault="009D7B55" w:rsidP="009D7B55">
      <w:pPr>
        <w:spacing w:line="5" w:lineRule="exact"/>
        <w:rPr>
          <w:rFonts w:ascii="Times New Roman" w:eastAsia="Times New Roman" w:hAnsi="Times New Roman"/>
          <w:lang w:val="kk-KZ"/>
        </w:rPr>
      </w:pPr>
    </w:p>
    <w:p w:rsidR="009D7B55" w:rsidRPr="009D7B55" w:rsidRDefault="009D7B55" w:rsidP="009D7B55">
      <w:pPr>
        <w:spacing w:line="0" w:lineRule="atLeast"/>
        <w:ind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Ыбырай қазақ қыздарын оқытуға ерекше көңіл бөлді. Сондықтан ол 1887 ж. Ырғызда 20 орындық интернат жəне қазақ қыздарына арнайы мектеп ашты. Ұлы ұстаздың қажырлы еңбегінің арқасында XIX ғасырдың 70 - 80 жылдарында қазақ даласында көптеген мектеп ашылды. Ол мектептердің, мақсаты қазақ жастарын жоғары адамгершілік рухында тəрбиелеу деп ұқты.</w:t>
      </w:r>
    </w:p>
    <w:p w:rsidR="009D7B55" w:rsidRPr="009D7B55" w:rsidRDefault="009D7B55" w:rsidP="009D7B55">
      <w:pPr>
        <w:spacing w:line="0" w:lineRule="atLeast"/>
        <w:ind w:firstLine="710"/>
        <w:jc w:val="both"/>
        <w:rPr>
          <w:rFonts w:ascii="Times New Roman" w:eastAsia="Times New Roman" w:hAnsi="Times New Roman"/>
          <w:sz w:val="28"/>
          <w:lang w:val="kk-KZ"/>
        </w:rPr>
        <w:sectPr w:rsidR="009D7B55" w:rsidRPr="009D7B55">
          <w:pgSz w:w="11900" w:h="16838"/>
          <w:pgMar w:top="1106" w:right="1144" w:bottom="171" w:left="1140" w:header="0" w:footer="0" w:gutter="0"/>
          <w:cols w:space="0" w:equalWidth="0">
            <w:col w:w="9620"/>
          </w:cols>
          <w:docGrid w:linePitch="360"/>
        </w:sectPr>
      </w:pPr>
    </w:p>
    <w:p w:rsidR="009D7B55" w:rsidRPr="009D7B55" w:rsidRDefault="009D7B55" w:rsidP="009D7B55">
      <w:pPr>
        <w:spacing w:line="143" w:lineRule="exact"/>
        <w:rPr>
          <w:rFonts w:ascii="Times New Roman" w:eastAsia="Times New Roman" w:hAnsi="Times New Roman"/>
          <w:lang w:val="kk-KZ"/>
        </w:rPr>
      </w:pPr>
    </w:p>
    <w:p w:rsidR="009D7B55" w:rsidRPr="009D7B55" w:rsidRDefault="009D7B55" w:rsidP="009D7B55">
      <w:pPr>
        <w:spacing w:line="0" w:lineRule="atLeast"/>
        <w:ind w:right="-19"/>
        <w:jc w:val="center"/>
        <w:rPr>
          <w:rFonts w:ascii="Times New Roman" w:eastAsia="Times New Roman" w:hAnsi="Times New Roman"/>
          <w:sz w:val="28"/>
          <w:lang w:val="kk-KZ"/>
        </w:rPr>
      </w:pPr>
      <w:r w:rsidRPr="009D7B55">
        <w:rPr>
          <w:rFonts w:ascii="Times New Roman" w:eastAsia="Times New Roman" w:hAnsi="Times New Roman"/>
          <w:sz w:val="28"/>
          <w:lang w:val="kk-KZ"/>
        </w:rPr>
        <w:t>28</w:t>
      </w:r>
    </w:p>
    <w:p w:rsidR="009D7B55" w:rsidRPr="009D7B55" w:rsidRDefault="009D7B55" w:rsidP="009D7B55">
      <w:pPr>
        <w:spacing w:line="0" w:lineRule="atLeast"/>
        <w:ind w:right="-19"/>
        <w:jc w:val="center"/>
        <w:rPr>
          <w:rFonts w:ascii="Times New Roman" w:eastAsia="Times New Roman" w:hAnsi="Times New Roman"/>
          <w:sz w:val="28"/>
          <w:lang w:val="kk-KZ"/>
        </w:rPr>
        <w:sectPr w:rsidR="009D7B55" w:rsidRPr="009D7B55">
          <w:type w:val="continuous"/>
          <w:pgSz w:w="11900" w:h="16838"/>
          <w:pgMar w:top="1106" w:right="1144" w:bottom="171" w:left="1140" w:header="0" w:footer="0" w:gutter="0"/>
          <w:cols w:space="0" w:equalWidth="0">
            <w:col w:w="9620"/>
          </w:cols>
          <w:docGrid w:linePitch="360"/>
        </w:sectPr>
      </w:pPr>
    </w:p>
    <w:p w:rsidR="009D7B55" w:rsidRPr="009D7B55" w:rsidRDefault="009D7B55" w:rsidP="009D7B55">
      <w:pPr>
        <w:spacing w:line="250" w:lineRule="auto"/>
        <w:ind w:left="7" w:right="20" w:firstLine="710"/>
        <w:jc w:val="both"/>
        <w:rPr>
          <w:rFonts w:ascii="Times New Roman" w:eastAsia="Times New Roman" w:hAnsi="Times New Roman"/>
          <w:sz w:val="28"/>
          <w:lang w:val="kk-KZ"/>
        </w:rPr>
      </w:pPr>
      <w:bookmarkStart w:id="4" w:name="page29"/>
      <w:bookmarkEnd w:id="4"/>
      <w:r w:rsidRPr="009D7B55">
        <w:rPr>
          <w:rFonts w:ascii="Times New Roman" w:eastAsia="Times New Roman" w:hAnsi="Times New Roman"/>
          <w:sz w:val="28"/>
          <w:lang w:val="kk-KZ"/>
        </w:rPr>
        <w:lastRenderedPageBreak/>
        <w:t>Бұл кезде қазақтың кемеңгер данасы, заңғар ақыны, асқан ағартушысы, жазба əдебиетіміздің негізін салушы Абай Құнанбаев (1845 - 1904) ж.ж. өмір сүрген еді.</w:t>
      </w:r>
    </w:p>
    <w:p w:rsidR="009D7B55" w:rsidRPr="009D7B55" w:rsidRDefault="009D7B55" w:rsidP="009D7B55">
      <w:pPr>
        <w:spacing w:line="1" w:lineRule="exact"/>
        <w:rPr>
          <w:rFonts w:ascii="Times New Roman" w:eastAsia="Times New Roman" w:hAnsi="Times New Roman"/>
          <w:lang w:val="kk-KZ"/>
        </w:rPr>
      </w:pPr>
    </w:p>
    <w:p w:rsidR="009D7B55" w:rsidRPr="009D7B55" w:rsidRDefault="009D7B55" w:rsidP="009D7B55">
      <w:pPr>
        <w:spacing w:line="0" w:lineRule="atLeast"/>
        <w:ind w:left="7"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Абай қазақ даласында барлық жақсылықтың, жаңалыктың жаршысы болды. Ол адамды «ақыл, білім, ерік» жоғары дəрежеге көтеріп, асқақтататындай қоғамның прогрестік дамуын аңсады. Игілікті, парасатты қоғам орнату Абай еңбектерінің басты бағытының бірі болды. Сондыктан ол барлық, адамдарды өзінді өмірде қалай ұстаудың, игілікке, ақылға сыйымды іс істедім бе деп күніне немесе аптасына, тым болмаса, айына бір рет өз-өзіне есеп беруге шақырды.</w:t>
      </w:r>
    </w:p>
    <w:p w:rsidR="009D7B55" w:rsidRPr="009D7B55" w:rsidRDefault="009D7B55" w:rsidP="009D7B55">
      <w:pPr>
        <w:spacing w:line="2" w:lineRule="exact"/>
        <w:rPr>
          <w:rFonts w:ascii="Times New Roman" w:eastAsia="Times New Roman" w:hAnsi="Times New Roman"/>
          <w:lang w:val="kk-KZ"/>
        </w:rPr>
      </w:pPr>
    </w:p>
    <w:p w:rsidR="009D7B55" w:rsidRPr="009D7B55" w:rsidRDefault="009D7B55" w:rsidP="009D7B55">
      <w:pPr>
        <w:spacing w:line="239" w:lineRule="auto"/>
        <w:ind w:left="7" w:right="20"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Абай патша өкіметінің сойылын соғып, байлардың мүддесін қорғайтын қарапайым халықты езуші старшина, би, болыс жəне т.б. атқамінерлер сияқты əлеуметтік топтың қоғам дамуына кедергі келтіріп отырғандығын жақсы түсіне білді. Сондықтан ол ел басқару жүйесіне жаңа заң, ережелер енгізуді армандап, сол жолда жүзден аса бабы бар ереже жасаған.</w:t>
      </w:r>
    </w:p>
    <w:p w:rsidR="009D7B55" w:rsidRPr="009D7B55" w:rsidRDefault="009D7B55" w:rsidP="009D7B55">
      <w:pPr>
        <w:spacing w:line="5" w:lineRule="exact"/>
        <w:rPr>
          <w:rFonts w:ascii="Times New Roman" w:eastAsia="Times New Roman" w:hAnsi="Times New Roman"/>
          <w:lang w:val="kk-KZ"/>
        </w:rPr>
      </w:pPr>
    </w:p>
    <w:p w:rsidR="009D7B55" w:rsidRPr="009D7B55" w:rsidRDefault="009D7B55" w:rsidP="009D7B55">
      <w:pPr>
        <w:spacing w:line="0" w:lineRule="atLeast"/>
        <w:ind w:left="7" w:right="20"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Абай қандай адамның болмасын əлеуметтік жағдайын жақсартып, рухани гүлдендіретін еңбек, соның арқасында ол бүкіл адамзат қоғамына кызмет етеді деп санады. Одан əрі ол: «Жалға жүр, жат жерге кет, мал тауып кел, Малын болса сыйламай тұра алмас ел», - деп еңбектің қандай түрі болса да пайдалы, одан арлануға болмайтындығын үйретті. Абай еңбекшілердің хал-ахуалын, өмірін жақсарту үішін қоғамның экономикалық негізін өзгерту керек деп түсінді. Сондықтан ол қазақтардың прогресті дамуын егіншілік, қолонер, сауда сияқты экономиканың үш тетігімен тығыз байланыстыра қарады. Данышпан атамыз: «Түбінде баянды еңбек егін салған, жасынан оқу оқып, білім алған», - деп көрегендік ойын түйеді. Ал қолөнері қандай жағдайда болсын адам қолында қалатындығын көрсете келіп, «алдау қоспай адал еңбегін сауған қолөнері - қазақтың əулиесі сол» деп жоғары бағалайды.</w:t>
      </w:r>
    </w:p>
    <w:p w:rsidR="009D7B55" w:rsidRPr="009D7B55" w:rsidRDefault="009D7B55" w:rsidP="009D7B55">
      <w:pPr>
        <w:spacing w:line="0" w:lineRule="atLeast"/>
        <w:ind w:left="7" w:right="20"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Ақын өзгерістің негізгі күші ағартушылық деп ұқты, «Өсек, өтірік, мақтаншақ, еріншек, бекер мал шашпақ» сияқты кемшіліктерді көрсету арқылы халықты түзетуге тырысты. Ол үшін «Талап, еңбек, терең ой, қанағат, рақым ойлап қой» деп ақыл берді. Əсіресе, жастарға үлкен үміт артты. Адамның адамгершілік қасиетін арттыруға жұмылдырды. «Бірің қазақ, бірің дос, көрмесең істің бəрі бос», - деп, ұлттық бүтіндік, ішкі татулык, ынтымақтастыққа шақырды. Өз халқымыздың мүддесі үшін күресте достық, татуластық, бірлік керектігіне назар аударды.</w:t>
      </w:r>
    </w:p>
    <w:p w:rsidR="009D7B55" w:rsidRPr="009D7B55" w:rsidRDefault="009D7B55" w:rsidP="009D7B55">
      <w:pPr>
        <w:spacing w:line="2" w:lineRule="exact"/>
        <w:rPr>
          <w:rFonts w:ascii="Times New Roman" w:eastAsia="Times New Roman" w:hAnsi="Times New Roman"/>
          <w:lang w:val="kk-KZ"/>
        </w:rPr>
      </w:pPr>
    </w:p>
    <w:p w:rsidR="009D7B55" w:rsidRPr="009D7B55" w:rsidRDefault="009D7B55" w:rsidP="009D7B55">
      <w:pPr>
        <w:spacing w:line="239" w:lineRule="auto"/>
        <w:ind w:left="7" w:firstLine="710"/>
        <w:jc w:val="both"/>
        <w:rPr>
          <w:rFonts w:ascii="Times New Roman" w:eastAsia="Times New Roman" w:hAnsi="Times New Roman"/>
          <w:sz w:val="28"/>
          <w:lang w:val="kk-KZ"/>
        </w:rPr>
      </w:pPr>
      <w:r w:rsidRPr="009D7B55">
        <w:rPr>
          <w:rFonts w:ascii="Times New Roman" w:eastAsia="Times New Roman" w:hAnsi="Times New Roman"/>
          <w:sz w:val="28"/>
          <w:lang w:val="kk-KZ"/>
        </w:rPr>
        <w:t>Сол кездегі тарихи жағдайда өмір сүрген қазақ халқына бұдан əрі бұрынғыша тіршілік етуге болмайтынын ескерте келіп, заман талабына сай еңбек етіп, кəсіпті, сауданы меңгеруге кеңес берген - Абай. Демек, қазақ қауымына əлеуметтік реформаны да, экономикалық реформаны да бірінші ұсынған - ұлы Абай. Яғни, данышпан ақынымыздың айтқан өсиеттері, ақыл-кеңестері осы күнге дейін өз мағынасын жойған жоқ.</w:t>
      </w:r>
    </w:p>
    <w:p w:rsidR="009D7B55" w:rsidRPr="009D7B55" w:rsidRDefault="009D7B55" w:rsidP="009D7B55">
      <w:pPr>
        <w:spacing w:line="5" w:lineRule="exact"/>
        <w:rPr>
          <w:rFonts w:ascii="Times New Roman" w:eastAsia="Times New Roman" w:hAnsi="Times New Roman"/>
          <w:lang w:val="kk-KZ"/>
        </w:rPr>
      </w:pPr>
    </w:p>
    <w:p w:rsidR="009D7B55" w:rsidRPr="009D7B55" w:rsidRDefault="009D7B55" w:rsidP="009D7B55">
      <w:pPr>
        <w:tabs>
          <w:tab w:val="left" w:pos="1627"/>
          <w:tab w:val="left" w:pos="3087"/>
          <w:tab w:val="left" w:pos="4007"/>
          <w:tab w:val="left" w:pos="5587"/>
          <w:tab w:val="left" w:pos="6887"/>
          <w:tab w:val="left" w:pos="7627"/>
          <w:tab w:val="left" w:pos="9047"/>
        </w:tabs>
        <w:spacing w:line="0" w:lineRule="atLeast"/>
        <w:ind w:left="707"/>
        <w:rPr>
          <w:rFonts w:ascii="Times New Roman" w:eastAsia="Times New Roman" w:hAnsi="Times New Roman"/>
          <w:sz w:val="28"/>
          <w:lang w:val="kk-KZ"/>
        </w:rPr>
      </w:pPr>
      <w:r w:rsidRPr="009D7B55">
        <w:rPr>
          <w:rFonts w:ascii="Times New Roman" w:eastAsia="Times New Roman" w:hAnsi="Times New Roman"/>
          <w:sz w:val="28"/>
          <w:lang w:val="kk-KZ"/>
        </w:rPr>
        <w:t>Қазақ</w:t>
      </w:r>
      <w:r w:rsidRPr="009D7B55">
        <w:rPr>
          <w:rFonts w:ascii="Times New Roman" w:eastAsia="Times New Roman" w:hAnsi="Times New Roman"/>
          <w:sz w:val="28"/>
          <w:lang w:val="kk-KZ"/>
        </w:rPr>
        <w:tab/>
        <w:t>халқының</w:t>
      </w:r>
      <w:r w:rsidRPr="009D7B55">
        <w:rPr>
          <w:rFonts w:ascii="Times New Roman" w:eastAsia="Times New Roman" w:hAnsi="Times New Roman"/>
          <w:sz w:val="28"/>
          <w:lang w:val="kk-KZ"/>
        </w:rPr>
        <w:tab/>
        <w:t>саяси</w:t>
      </w:r>
      <w:r w:rsidRPr="009D7B55">
        <w:rPr>
          <w:rFonts w:ascii="Times New Roman" w:eastAsia="Times New Roman" w:hAnsi="Times New Roman"/>
          <w:sz w:val="28"/>
          <w:lang w:val="kk-KZ"/>
        </w:rPr>
        <w:tab/>
        <w:t>санасының</w:t>
      </w:r>
      <w:r w:rsidRPr="009D7B55">
        <w:rPr>
          <w:rFonts w:ascii="Times New Roman" w:eastAsia="Times New Roman" w:hAnsi="Times New Roman"/>
          <w:sz w:val="28"/>
          <w:lang w:val="kk-KZ"/>
        </w:rPr>
        <w:tab/>
        <w:t>дамуына</w:t>
      </w:r>
      <w:r w:rsidRPr="009D7B55">
        <w:rPr>
          <w:rFonts w:ascii="Times New Roman" w:eastAsia="Times New Roman" w:hAnsi="Times New Roman"/>
          <w:lang w:val="kk-KZ"/>
        </w:rPr>
        <w:tab/>
      </w:r>
      <w:r w:rsidRPr="009D7B55">
        <w:rPr>
          <w:rFonts w:ascii="Times New Roman" w:eastAsia="Times New Roman" w:hAnsi="Times New Roman"/>
          <w:sz w:val="28"/>
          <w:lang w:val="kk-KZ"/>
        </w:rPr>
        <w:t>XIX</w:t>
      </w:r>
      <w:r w:rsidRPr="009D7B55">
        <w:rPr>
          <w:rFonts w:ascii="Times New Roman" w:eastAsia="Times New Roman" w:hAnsi="Times New Roman"/>
          <w:lang w:val="kk-KZ"/>
        </w:rPr>
        <w:tab/>
      </w:r>
      <w:r w:rsidRPr="009D7B55">
        <w:rPr>
          <w:rFonts w:ascii="Times New Roman" w:eastAsia="Times New Roman" w:hAnsi="Times New Roman"/>
          <w:sz w:val="28"/>
          <w:lang w:val="kk-KZ"/>
        </w:rPr>
        <w:t>ғасырдың</w:t>
      </w:r>
      <w:r w:rsidRPr="009D7B55">
        <w:rPr>
          <w:rFonts w:ascii="Times New Roman" w:eastAsia="Times New Roman" w:hAnsi="Times New Roman"/>
          <w:sz w:val="28"/>
          <w:lang w:val="kk-KZ"/>
        </w:rPr>
        <w:tab/>
        <w:t>аяғы</w:t>
      </w:r>
    </w:p>
    <w:p w:rsidR="009D7B55" w:rsidRPr="009D7B55" w:rsidRDefault="009D7B55" w:rsidP="009D7B55">
      <w:pPr>
        <w:numPr>
          <w:ilvl w:val="0"/>
          <w:numId w:val="1"/>
        </w:numPr>
        <w:tabs>
          <w:tab w:val="left" w:pos="502"/>
        </w:tabs>
        <w:spacing w:line="241" w:lineRule="auto"/>
        <w:ind w:left="7" w:right="20" w:hanging="7"/>
        <w:jc w:val="both"/>
        <w:rPr>
          <w:rFonts w:ascii="Times New Roman" w:eastAsia="Times New Roman" w:hAnsi="Times New Roman"/>
          <w:sz w:val="28"/>
          <w:lang w:val="kk-KZ"/>
        </w:rPr>
      </w:pPr>
      <w:r w:rsidRPr="009D7B55">
        <w:rPr>
          <w:rFonts w:ascii="Times New Roman" w:eastAsia="Times New Roman" w:hAnsi="Times New Roman"/>
          <w:sz w:val="28"/>
          <w:lang w:val="kk-KZ"/>
        </w:rPr>
        <w:t>ғасырдың басында пайда болған алғашқы интеллигенттік топ та зор ықпал етті. Оларға: Əлихан Бөкейханов, Ахмет Байтұрсынов, Міржақып Дулатов, Мұстафа Шоқай, Мұхамеджан Тынышбаев, Мағжан Жұмабаев, Бақытжан</w:t>
      </w:r>
    </w:p>
    <w:p w:rsidR="009D7B55" w:rsidRPr="009D7B55" w:rsidRDefault="009D7B55" w:rsidP="009D7B55">
      <w:pPr>
        <w:tabs>
          <w:tab w:val="left" w:pos="502"/>
        </w:tabs>
        <w:spacing w:line="241" w:lineRule="auto"/>
        <w:ind w:left="7" w:right="20" w:hanging="7"/>
        <w:jc w:val="both"/>
        <w:rPr>
          <w:rFonts w:ascii="Times New Roman" w:eastAsia="Times New Roman" w:hAnsi="Times New Roman"/>
          <w:sz w:val="28"/>
          <w:lang w:val="kk-KZ"/>
        </w:rPr>
        <w:sectPr w:rsidR="009D7B55" w:rsidRPr="009D7B55">
          <w:pgSz w:w="11900" w:h="16838"/>
          <w:pgMar w:top="1106" w:right="1124" w:bottom="171" w:left="1133" w:header="0" w:footer="0" w:gutter="0"/>
          <w:cols w:space="0" w:equalWidth="0">
            <w:col w:w="9647"/>
          </w:cols>
          <w:docGrid w:linePitch="360"/>
        </w:sectPr>
      </w:pPr>
    </w:p>
    <w:p w:rsidR="009D7B55" w:rsidRPr="009D7B55" w:rsidRDefault="009D7B55" w:rsidP="009D7B55">
      <w:pPr>
        <w:spacing w:line="139" w:lineRule="exact"/>
        <w:rPr>
          <w:rFonts w:ascii="Times New Roman" w:eastAsia="Times New Roman" w:hAnsi="Times New Roman"/>
          <w:lang w:val="kk-KZ"/>
        </w:rPr>
      </w:pPr>
    </w:p>
    <w:p w:rsidR="009D7B55" w:rsidRPr="009D7B55" w:rsidRDefault="009D7B55" w:rsidP="009D7B55">
      <w:pPr>
        <w:spacing w:line="0" w:lineRule="atLeast"/>
        <w:ind w:right="-6"/>
        <w:jc w:val="center"/>
        <w:rPr>
          <w:rFonts w:ascii="Times New Roman" w:eastAsia="Times New Roman" w:hAnsi="Times New Roman"/>
          <w:sz w:val="28"/>
          <w:lang w:val="kk-KZ"/>
        </w:rPr>
      </w:pPr>
      <w:r w:rsidRPr="009D7B55">
        <w:rPr>
          <w:rFonts w:ascii="Times New Roman" w:eastAsia="Times New Roman" w:hAnsi="Times New Roman"/>
          <w:sz w:val="28"/>
          <w:lang w:val="kk-KZ"/>
        </w:rPr>
        <w:t>29</w:t>
      </w:r>
    </w:p>
    <w:p w:rsidR="009D7B55" w:rsidRPr="009D7B55" w:rsidRDefault="009D7B55" w:rsidP="009D7B55">
      <w:pPr>
        <w:spacing w:line="0" w:lineRule="atLeast"/>
        <w:ind w:right="-6"/>
        <w:jc w:val="center"/>
        <w:rPr>
          <w:rFonts w:ascii="Times New Roman" w:eastAsia="Times New Roman" w:hAnsi="Times New Roman"/>
          <w:sz w:val="28"/>
          <w:lang w:val="kk-KZ"/>
        </w:rPr>
        <w:sectPr w:rsidR="009D7B55" w:rsidRPr="009D7B55">
          <w:type w:val="continuous"/>
          <w:pgSz w:w="11900" w:h="16838"/>
          <w:pgMar w:top="1106" w:right="1124" w:bottom="171" w:left="1133" w:header="0" w:footer="0" w:gutter="0"/>
          <w:cols w:space="0" w:equalWidth="0">
            <w:col w:w="9647"/>
          </w:cols>
          <w:docGrid w:linePitch="360"/>
        </w:sectPr>
      </w:pPr>
    </w:p>
    <w:p w:rsidR="009D7B55" w:rsidRPr="009D7B55" w:rsidRDefault="009D7B55" w:rsidP="009D7B55">
      <w:pPr>
        <w:spacing w:line="248" w:lineRule="auto"/>
        <w:jc w:val="both"/>
        <w:rPr>
          <w:rFonts w:ascii="Times New Roman" w:eastAsia="Times New Roman" w:hAnsi="Times New Roman"/>
          <w:sz w:val="28"/>
          <w:lang w:val="kk-KZ"/>
        </w:rPr>
        <w:sectPr w:rsidR="009D7B55" w:rsidRPr="009D7B55">
          <w:pgSz w:w="11900" w:h="16838"/>
          <w:pgMar w:top="1106" w:right="1124" w:bottom="171" w:left="1140" w:header="0" w:footer="0" w:gutter="0"/>
          <w:cols w:space="0" w:equalWidth="0">
            <w:col w:w="9640"/>
          </w:cols>
          <w:docGrid w:linePitch="360"/>
        </w:sectPr>
      </w:pPr>
      <w:bookmarkStart w:id="5" w:name="page30"/>
      <w:bookmarkEnd w:id="5"/>
      <w:r w:rsidRPr="009D7B55">
        <w:rPr>
          <w:rFonts w:ascii="Times New Roman" w:eastAsia="Times New Roman" w:hAnsi="Times New Roman"/>
          <w:sz w:val="28"/>
          <w:lang w:val="kk-KZ"/>
        </w:rPr>
        <w:lastRenderedPageBreak/>
        <w:t>Қаратаев, Халел жəне Жаһанша Досмұхамедовтар жəне басқалар жатады. Олар Ресейдің отаршыл саясатына қарсы ұлт-азаттык, қозғалысын басқарып, қазақ халқының ұлттық бірлесуін мұрат етті. Алаштың білімді де білікті асыл азаматтары қызыл империяның құрбаны болып кетті. Бірақ олард</w:t>
      </w:r>
      <w:r w:rsidRPr="009D7B55">
        <w:rPr>
          <w:rFonts w:ascii="Times New Roman" w:eastAsia="Times New Roman" w:hAnsi="Times New Roman"/>
          <w:sz w:val="28"/>
          <w:lang w:val="kk-KZ"/>
        </w:rPr>
        <w:t>ың ісі, саяси мұраты өлген жок.</w:t>
      </w:r>
    </w:p>
    <w:p w:rsidR="009D7B55" w:rsidRPr="009D7B55" w:rsidRDefault="009D7B55" w:rsidP="009D7B55">
      <w:pPr>
        <w:spacing w:line="200" w:lineRule="exact"/>
        <w:rPr>
          <w:rFonts w:ascii="Times New Roman" w:eastAsia="Times New Roman" w:hAnsi="Times New Roman"/>
          <w:lang w:val="kk-KZ"/>
        </w:rPr>
      </w:pPr>
    </w:p>
    <w:p w:rsidR="009D7B55" w:rsidRPr="009D7B55" w:rsidRDefault="009D7B55" w:rsidP="009D7B55">
      <w:pPr>
        <w:spacing w:line="200" w:lineRule="exact"/>
        <w:rPr>
          <w:rFonts w:ascii="Times New Roman" w:eastAsia="Times New Roman" w:hAnsi="Times New Roman"/>
          <w:lang w:val="kk-KZ"/>
        </w:rPr>
      </w:pPr>
    </w:p>
    <w:bookmarkEnd w:id="0"/>
    <w:p w:rsidR="00D005C5" w:rsidRPr="009D7B55" w:rsidRDefault="00D005C5">
      <w:pPr>
        <w:rPr>
          <w:lang w:val="kk-KZ"/>
        </w:rPr>
      </w:pPr>
    </w:p>
    <w:sectPr w:rsidR="00D005C5" w:rsidRPr="009D7B5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E"/>
    <w:multiLevelType w:val="hybridMultilevel"/>
    <w:tmpl w:val="7C3DBD3C"/>
    <w:lvl w:ilvl="0" w:tplc="FFFFFFFF">
      <w:start w:val="50"/>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B55"/>
    <w:rsid w:val="00327285"/>
    <w:rsid w:val="003C0B0E"/>
    <w:rsid w:val="00404280"/>
    <w:rsid w:val="005D260E"/>
    <w:rsid w:val="00701F71"/>
    <w:rsid w:val="0080337E"/>
    <w:rsid w:val="00862F29"/>
    <w:rsid w:val="00921423"/>
    <w:rsid w:val="009D7B55"/>
    <w:rsid w:val="00AC08AC"/>
    <w:rsid w:val="00B87744"/>
    <w:rsid w:val="00C71FF8"/>
    <w:rsid w:val="00D005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7B55"/>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7B55"/>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2149</Words>
  <Characters>12254</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14375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Раушан Айдарбаева</dc:creator>
  <cp:lastModifiedBy>Раушан Айдарбаева</cp:lastModifiedBy>
  <cp:revision>1</cp:revision>
  <dcterms:created xsi:type="dcterms:W3CDTF">2020-02-20T10:07:00Z</dcterms:created>
  <dcterms:modified xsi:type="dcterms:W3CDTF">2020-02-20T10:08:00Z</dcterms:modified>
</cp:coreProperties>
</file>